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26E" w:rsidRPr="00AF326E" w:rsidRDefault="00AF326E" w:rsidP="00AF326E">
      <w:pPr>
        <w:spacing w:after="0" w:line="240" w:lineRule="auto"/>
        <w:jc w:val="both"/>
        <w:rPr>
          <w:rFonts w:ascii="Times New Roman" w:eastAsia="Times New Roman" w:hAnsi="Times New Roman" w:cs="Times New Roman"/>
          <w:b/>
          <w:i/>
          <w:color w:val="FF0000"/>
          <w:sz w:val="24"/>
          <w:szCs w:val="24"/>
          <w:lang w:val="kk-KZ" w:eastAsia="ru-RU"/>
        </w:rPr>
      </w:pPr>
      <w:r w:rsidRPr="00AF326E">
        <w:rPr>
          <w:rFonts w:ascii="Times New Roman" w:eastAsia="Times New Roman" w:hAnsi="Times New Roman" w:cs="Times New Roman"/>
          <w:b/>
          <w:i/>
          <w:sz w:val="24"/>
          <w:szCs w:val="24"/>
          <w:lang w:val="kk-KZ" w:eastAsia="ru-RU"/>
        </w:rPr>
        <w:t xml:space="preserve">Лекция 3. Қоршаған орта жағдайының мониторингі. </w:t>
      </w:r>
    </w:p>
    <w:p w:rsidR="00AF326E" w:rsidRPr="00AF326E" w:rsidRDefault="00AF326E" w:rsidP="00AF326E">
      <w:pPr>
        <w:spacing w:after="0" w:line="240" w:lineRule="auto"/>
        <w:jc w:val="both"/>
        <w:rPr>
          <w:rFonts w:ascii="Times New Roman" w:eastAsia="Times New Roman" w:hAnsi="Times New Roman" w:cs="Times New Roman"/>
          <w:sz w:val="24"/>
          <w:szCs w:val="24"/>
          <w:lang w:val="kk-KZ" w:eastAsia="ru-RU"/>
        </w:rPr>
      </w:pPr>
      <w:r w:rsidRPr="00AF326E">
        <w:rPr>
          <w:rFonts w:ascii="Times New Roman" w:eastAsia="Times New Roman" w:hAnsi="Times New Roman" w:cs="Times New Roman"/>
          <w:sz w:val="24"/>
          <w:szCs w:val="24"/>
          <w:lang w:val="kk-KZ" w:eastAsia="ru-RU"/>
        </w:rPr>
        <w:t>Қоршаған орта жай күйінің мониторингі мынадай түрлерді қамтиды:</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b/>
          <w:sz w:val="24"/>
          <w:szCs w:val="24"/>
          <w:lang w:val="kk-KZ"/>
        </w:rPr>
      </w:pPr>
      <w:r w:rsidRPr="00AF326E">
        <w:rPr>
          <w:rFonts w:ascii="Times New Roman" w:eastAsia="Calibri" w:hAnsi="Times New Roman" w:cs="Times New Roman"/>
          <w:b/>
          <w:i/>
          <w:sz w:val="24"/>
          <w:szCs w:val="24"/>
          <w:lang w:val="kk-KZ"/>
        </w:rPr>
        <w:t>Атмосфералық ауа жай-күйінің мониторингі.</w:t>
      </w:r>
      <w:r w:rsidRPr="00AF326E">
        <w:rPr>
          <w:rFonts w:ascii="Times New Roman" w:eastAsia="Calibri" w:hAnsi="Times New Roman" w:cs="Times New Roman"/>
          <w:sz w:val="24"/>
          <w:szCs w:val="24"/>
          <w:lang w:val="kk-KZ"/>
        </w:rPr>
        <w:t>Атмосфералық ауа жай-күйінің мониторингі Қазақстан Республикасының елді мекендерінде атмофералық ауаның ластануының жай-күйіне бақылау жасау жүйесі. Мемлекеттік бақылау бекеттерінің  санын және оларды әрбір нақты елді мекенде орналастыруды халық саны, жер рельефі, ластанудың нақты деңгейін ескере отырып, қоршаған ортаны қорғау саласындағы уәкілетті орган құзыреті шегінде айқындайды.</w:t>
      </w:r>
    </w:p>
    <w:p w:rsidR="00AF326E" w:rsidRPr="00AF326E" w:rsidRDefault="00AF326E" w:rsidP="00AF326E">
      <w:pPr>
        <w:numPr>
          <w:ilvl w:val="0"/>
          <w:numId w:val="1"/>
        </w:numPr>
        <w:spacing w:after="0" w:line="240" w:lineRule="auto"/>
        <w:ind w:firstLine="360"/>
        <w:contextualSpacing/>
        <w:jc w:val="both"/>
        <w:rPr>
          <w:rFonts w:ascii="Times New Roman" w:eastAsia="Calibri" w:hAnsi="Times New Roman" w:cs="Times New Roman"/>
          <w:b/>
          <w:sz w:val="24"/>
          <w:szCs w:val="24"/>
          <w:lang w:val="kk-KZ"/>
        </w:rPr>
      </w:pPr>
      <w:r w:rsidRPr="00AF326E">
        <w:rPr>
          <w:rFonts w:ascii="Times New Roman" w:eastAsia="Calibri" w:hAnsi="Times New Roman" w:cs="Times New Roman"/>
          <w:b/>
          <w:i/>
          <w:sz w:val="24"/>
          <w:szCs w:val="24"/>
          <w:lang w:val="kk-KZ"/>
        </w:rPr>
        <w:t>Атмосфералық жауын-шашын жай-күйінің мониторингі.</w:t>
      </w:r>
      <w:r w:rsidRPr="00AF326E">
        <w:rPr>
          <w:rFonts w:ascii="Times New Roman" w:eastAsia="Calibri" w:hAnsi="Times New Roman" w:cs="Times New Roman"/>
          <w:sz w:val="24"/>
          <w:szCs w:val="24"/>
          <w:lang w:val="kk-KZ"/>
        </w:rPr>
        <w:t>Атмосфералық жауын-шашын жай-күйінің мониторингі- атмосфераның  ластануының көрсеткіші болатын атмосфералық жауын-шашынның химиялық құрамына бақылау жасау, сондай –ақ қыс кезінде атмосфераның өңірлік ластануын бағалау және елді мекендер мен өнеркәсіп объектілерінен ластаушы заттардың таралу ауқымын анықтау үшін қар қабатындағы заттардың болуына бақылау жасау жүйесі.</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b/>
          <w:sz w:val="24"/>
          <w:szCs w:val="24"/>
          <w:lang w:val="kk-KZ"/>
        </w:rPr>
      </w:pPr>
      <w:r w:rsidRPr="00AF326E">
        <w:rPr>
          <w:rFonts w:ascii="Times New Roman" w:eastAsia="Calibri" w:hAnsi="Times New Roman" w:cs="Times New Roman"/>
          <w:b/>
          <w:i/>
          <w:sz w:val="24"/>
          <w:szCs w:val="24"/>
          <w:lang w:val="kk-KZ"/>
        </w:rPr>
        <w:t>Су ресурстарының сапалық күйінің мониторингі.</w:t>
      </w:r>
      <w:r w:rsidRPr="00AF326E">
        <w:rPr>
          <w:rFonts w:ascii="Times New Roman" w:eastAsia="Calibri" w:hAnsi="Times New Roman" w:cs="Times New Roman"/>
          <w:sz w:val="24"/>
          <w:szCs w:val="24"/>
          <w:lang w:val="kk-KZ"/>
        </w:rPr>
        <w:t>Су ресурстарының сапалық күйінің мониторингі- жер үсті және жер асты сулары сапасының жай-күйіне бақылау жасау жүйесі.</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sz w:val="24"/>
          <w:szCs w:val="24"/>
          <w:lang w:val="kk-KZ"/>
        </w:rPr>
      </w:pPr>
      <w:r w:rsidRPr="00AF326E">
        <w:rPr>
          <w:rFonts w:ascii="Times New Roman" w:eastAsia="Calibri" w:hAnsi="Times New Roman" w:cs="Times New Roman"/>
          <w:b/>
          <w:i/>
          <w:sz w:val="24"/>
          <w:szCs w:val="24"/>
          <w:lang w:val="kk-KZ"/>
        </w:rPr>
        <w:t>Топырақ жай-күйінің мониторингі.</w:t>
      </w:r>
      <w:r w:rsidRPr="00AF326E">
        <w:rPr>
          <w:rFonts w:ascii="Times New Roman" w:eastAsia="Calibri" w:hAnsi="Times New Roman" w:cs="Times New Roman"/>
          <w:sz w:val="24"/>
          <w:szCs w:val="24"/>
          <w:lang w:val="kk-KZ"/>
        </w:rPr>
        <w:t>Топырақ жай-күйінің мониторингі-елді мекен жерлерінде, суармалы аумақтар мен ауылшаруашылығы алқаптарында топырақтың техногендік ластануының жай-күйіне бақылау жасау жүйесі.</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b/>
          <w:sz w:val="24"/>
          <w:szCs w:val="24"/>
          <w:lang w:val="kk-KZ"/>
        </w:rPr>
      </w:pPr>
      <w:r w:rsidRPr="00AF326E">
        <w:rPr>
          <w:rFonts w:ascii="Times New Roman" w:eastAsia="Calibri" w:hAnsi="Times New Roman" w:cs="Times New Roman"/>
          <w:b/>
          <w:i/>
          <w:sz w:val="24"/>
          <w:szCs w:val="24"/>
          <w:lang w:val="kk-KZ"/>
        </w:rPr>
        <w:t>Метеорологиялық мониторинг.</w:t>
      </w:r>
      <w:r w:rsidRPr="00AF326E">
        <w:rPr>
          <w:rFonts w:ascii="Times New Roman" w:eastAsia="Calibri" w:hAnsi="Times New Roman" w:cs="Times New Roman"/>
          <w:sz w:val="24"/>
          <w:szCs w:val="24"/>
          <w:lang w:val="kk-KZ"/>
        </w:rPr>
        <w:t>Метеорологиялық мониторинг – мемлекеттік органдарды, жеке және заңды тұлғаларды ауа-райы туралы ақпаратпен қамтамасыз ету, қысқа мерзімді, ұзақ мерзімді метеорологиялық, агрометеорлогиялық болжамдар жасау және дүлей метеорологиялық құбылыстардыі туындау ықтималдылығы туралы ескерту мақсатында атмосфера мен жер үстінің физикалық параметрлеріне,метеорологиялық , оның ішінде актинометрикалық, жылу балансы, озонометрикалық, аэрологиялық бақылау жасаудың кешенді жүйесі. Метеорологиялық мониторинг деректерінің негізінде климаттың және Жердің озон қабатының мониторингін жүргізу жүзеге асырылады.</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b/>
          <w:sz w:val="24"/>
          <w:szCs w:val="24"/>
          <w:lang w:val="kk-KZ"/>
        </w:rPr>
      </w:pPr>
      <w:r w:rsidRPr="00AF326E">
        <w:rPr>
          <w:rFonts w:ascii="Times New Roman" w:eastAsia="Calibri" w:hAnsi="Times New Roman" w:cs="Times New Roman"/>
          <w:b/>
          <w:i/>
          <w:sz w:val="24"/>
          <w:szCs w:val="24"/>
          <w:lang w:val="kk-KZ"/>
        </w:rPr>
        <w:t>Радиациялық мониторинг.</w:t>
      </w:r>
      <w:r w:rsidRPr="00AF326E">
        <w:rPr>
          <w:rFonts w:ascii="Times New Roman" w:eastAsia="Calibri" w:hAnsi="Times New Roman" w:cs="Times New Roman"/>
          <w:sz w:val="24"/>
          <w:szCs w:val="24"/>
          <w:lang w:val="kk-KZ"/>
        </w:rPr>
        <w:t>Радиациялық мониторинг – қоршаған ортаның объектілері мен аумақтардың техногендік және табиғи радиоактивті ластануына бақылау жасау жүйесі.</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sz w:val="24"/>
          <w:szCs w:val="24"/>
          <w:lang w:val="kk-KZ"/>
        </w:rPr>
      </w:pPr>
      <w:r w:rsidRPr="00AF326E">
        <w:rPr>
          <w:rFonts w:ascii="Times New Roman" w:eastAsia="Calibri" w:hAnsi="Times New Roman" w:cs="Times New Roman"/>
          <w:b/>
          <w:i/>
          <w:sz w:val="24"/>
          <w:szCs w:val="24"/>
          <w:lang w:val="kk-KZ"/>
        </w:rPr>
        <w:t>Трансшекаралық ластаулар мониторингі.</w:t>
      </w:r>
      <w:r w:rsidRPr="00AF326E">
        <w:rPr>
          <w:rFonts w:ascii="Times New Roman" w:eastAsia="Calibri" w:hAnsi="Times New Roman" w:cs="Times New Roman"/>
          <w:sz w:val="24"/>
          <w:szCs w:val="24"/>
          <w:lang w:val="kk-KZ"/>
        </w:rPr>
        <w:t>Трансшекаралық ластаулар мониторингі- трансшекаралық сулар мен ауаның трансшекаралық ластануының, сондай-ақ қоршаған ортаға трансшекаралық әсерді болғызбау, шектеу және азайту үшін қолданылатын шаралар тиімділігінің жай-күйіне шекаралас мемлекеттермен халықаралық ынтымақтастық шеңберінде жүзеге асырылатын бақылау жүйесі.</w:t>
      </w:r>
    </w:p>
    <w:p w:rsidR="00AF326E" w:rsidRPr="00AF326E" w:rsidRDefault="00AF326E" w:rsidP="00AF326E">
      <w:pPr>
        <w:numPr>
          <w:ilvl w:val="0"/>
          <w:numId w:val="1"/>
        </w:numPr>
        <w:spacing w:after="0" w:line="240" w:lineRule="auto"/>
        <w:ind w:firstLine="567"/>
        <w:contextualSpacing/>
        <w:jc w:val="both"/>
        <w:rPr>
          <w:rFonts w:ascii="Times New Roman" w:eastAsia="Calibri" w:hAnsi="Times New Roman" w:cs="Times New Roman"/>
          <w:b/>
          <w:sz w:val="24"/>
          <w:szCs w:val="24"/>
          <w:lang w:val="kk-KZ"/>
        </w:rPr>
      </w:pPr>
      <w:r w:rsidRPr="00AF326E">
        <w:rPr>
          <w:rFonts w:ascii="Times New Roman" w:eastAsia="Calibri" w:hAnsi="Times New Roman" w:cs="Times New Roman"/>
          <w:b/>
          <w:i/>
          <w:sz w:val="24"/>
          <w:szCs w:val="24"/>
          <w:lang w:val="kk-KZ"/>
        </w:rPr>
        <w:t>Фондық мониторинг.</w:t>
      </w:r>
      <w:r w:rsidRPr="00AF326E">
        <w:rPr>
          <w:rFonts w:ascii="Times New Roman" w:eastAsia="Calibri" w:hAnsi="Times New Roman" w:cs="Times New Roman"/>
          <w:sz w:val="24"/>
          <w:szCs w:val="24"/>
          <w:lang w:val="kk-KZ"/>
        </w:rPr>
        <w:t>Фондық мониторинг- қоршаған ортаның кешенді фондық мониторингі станцияларының мамандандырылған желісіндегі атмосфера мен басқа да ортаның биосферамен өзара іс-қимылының жай-күйіне бақылау жасау жүйесі.</w:t>
      </w:r>
    </w:p>
    <w:p w:rsidR="00AF326E" w:rsidRPr="00AF326E" w:rsidRDefault="00AF326E" w:rsidP="00AF326E">
      <w:pPr>
        <w:tabs>
          <w:tab w:val="num" w:pos="720"/>
        </w:tabs>
        <w:spacing w:after="0" w:line="240" w:lineRule="auto"/>
        <w:rPr>
          <w:rFonts w:ascii="Times New Roman" w:eastAsia="Times New Roman" w:hAnsi="Times New Roman" w:cs="Times New Roman"/>
          <w:b/>
          <w:i/>
          <w:color w:val="FF0000"/>
          <w:sz w:val="24"/>
          <w:szCs w:val="24"/>
          <w:lang w:val="kk-KZ" w:eastAsia="ru-RU"/>
        </w:rPr>
      </w:pPr>
      <w:r w:rsidRPr="00AF326E">
        <w:rPr>
          <w:rFonts w:ascii="Times New Roman" w:eastAsia="Times New Roman" w:hAnsi="Times New Roman" w:cs="Times New Roman"/>
          <w:sz w:val="24"/>
          <w:szCs w:val="24"/>
          <w:lang w:val="kk-KZ" w:eastAsia="ru-RU"/>
        </w:rPr>
        <w:t>Қоршаған орта жай-күйінің мониторингін қоршаған ортаны қорғау саласындағы уәкілетті орган ұйымдастырады</w:t>
      </w:r>
    </w:p>
    <w:p w:rsidR="008A177C" w:rsidRPr="00AF326E" w:rsidRDefault="008A177C" w:rsidP="00AF326E">
      <w:pPr>
        <w:rPr>
          <w:lang w:val="kk-KZ"/>
        </w:rPr>
      </w:pPr>
      <w:bookmarkStart w:id="0" w:name="_GoBack"/>
      <w:bookmarkEnd w:id="0"/>
    </w:p>
    <w:sectPr w:rsidR="008A177C" w:rsidRPr="00AF32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1002FE"/>
    <w:multiLevelType w:val="hybridMultilevel"/>
    <w:tmpl w:val="24982922"/>
    <w:lvl w:ilvl="0" w:tplc="0419000F">
      <w:start w:val="1"/>
      <w:numFmt w:val="decimal"/>
      <w:lvlText w:val="%1."/>
      <w:lvlJc w:val="left"/>
      <w:pPr>
        <w:ind w:left="644" w:hanging="360"/>
      </w:pPr>
      <w:rPr>
        <w:rFonts w:hint="default"/>
      </w:rPr>
    </w:lvl>
    <w:lvl w:ilvl="1" w:tplc="04190019">
      <w:start w:val="1"/>
      <w:numFmt w:val="lowerLetter"/>
      <w:lvlText w:val="%2."/>
      <w:lvlJc w:val="left"/>
      <w:pPr>
        <w:ind w:left="786"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3CD"/>
    <w:rsid w:val="003272D2"/>
    <w:rsid w:val="008A177C"/>
    <w:rsid w:val="00AD73CD"/>
    <w:rsid w:val="00AF32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417</Words>
  <Characters>2382</Characters>
  <Application>Microsoft Office Word</Application>
  <DocSecurity>0</DocSecurity>
  <Lines>19</Lines>
  <Paragraphs>5</Paragraphs>
  <ScaleCrop>false</ScaleCrop>
  <Company>CtrlSoft</Company>
  <LinksUpToDate>false</LinksUpToDate>
  <CharactersWithSpaces>2794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2019-04-01T04:44:00Z</dcterms:created>
  <dcterms:modified xsi:type="dcterms:W3CDTF">2019-04-01T07:23:00Z</dcterms:modified>
</cp:coreProperties>
</file>